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FEDE4">
      <w:pPr>
        <w:keepNext w:val="0"/>
        <w:keepLines w:val="0"/>
        <w:pageBreakBefore w:val="0"/>
        <w:widowControl w:val="0"/>
        <w:kinsoku/>
        <w:wordWrap/>
        <w:overflowPunct/>
        <w:topLinePunct w:val="0"/>
        <w:autoSpaceDE w:val="0"/>
        <w:autoSpaceDN w:val="0"/>
        <w:bidi w:val="0"/>
        <w:adjustRightInd w:val="0"/>
        <w:snapToGrid/>
        <w:spacing w:line="560" w:lineRule="exact"/>
        <w:ind w:firstLine="803" w:firstLineChars="200"/>
        <w:jc w:val="center"/>
        <w:textAlignment w:val="auto"/>
        <w:rPr>
          <w:rFonts w:hint="eastAsia"/>
          <w:b/>
          <w:bCs/>
          <w:sz w:val="40"/>
          <w:szCs w:val="48"/>
          <w:lang w:val="en-US" w:eastAsia="zh-CN"/>
        </w:rPr>
      </w:pPr>
      <w:r>
        <w:rPr>
          <w:rFonts w:hint="eastAsia"/>
          <w:b/>
          <w:bCs/>
          <w:sz w:val="40"/>
          <w:szCs w:val="48"/>
          <w:lang w:val="en-US" w:eastAsia="zh-CN"/>
        </w:rPr>
        <w:t>合柴1972</w:t>
      </w:r>
      <w:r>
        <w:rPr>
          <w:rFonts w:hint="eastAsia"/>
          <w:b/>
          <w:bCs/>
          <w:sz w:val="40"/>
          <w:szCs w:val="48"/>
          <w:highlight w:val="none"/>
          <w:lang w:val="en-US" w:eastAsia="zh-CN"/>
        </w:rPr>
        <w:t>“</w:t>
      </w:r>
      <w:r>
        <w:rPr>
          <w:rFonts w:hint="eastAsia"/>
          <w:b/>
          <w:bCs/>
          <w:sz w:val="40"/>
          <w:szCs w:val="48"/>
          <w:lang w:val="en-US" w:eastAsia="zh-CN"/>
        </w:rPr>
        <w:t>合柴六周年美陈物料设计制作服务招标</w:t>
      </w:r>
      <w:r>
        <w:rPr>
          <w:rFonts w:hint="eastAsia"/>
          <w:b/>
          <w:bCs/>
          <w:sz w:val="40"/>
          <w:szCs w:val="48"/>
          <w:highlight w:val="none"/>
          <w:lang w:val="en-US" w:eastAsia="zh-CN"/>
        </w:rPr>
        <w:t>”</w:t>
      </w:r>
      <w:r>
        <w:rPr>
          <w:rFonts w:hint="eastAsia"/>
          <w:b/>
          <w:bCs/>
          <w:sz w:val="40"/>
          <w:szCs w:val="48"/>
          <w:lang w:val="en-US" w:eastAsia="zh-CN"/>
        </w:rPr>
        <w:t>招标公告</w:t>
      </w:r>
    </w:p>
    <w:p w14:paraId="2207F46F">
      <w:pPr>
        <w:keepNext w:val="0"/>
        <w:keepLines w:val="0"/>
        <w:pageBreakBefore w:val="0"/>
        <w:widowControl w:val="0"/>
        <w:kinsoku/>
        <w:wordWrap/>
        <w:overflowPunct/>
        <w:topLinePunct w:val="0"/>
        <w:autoSpaceDE w:val="0"/>
        <w:autoSpaceDN w:val="0"/>
        <w:bidi w:val="0"/>
        <w:adjustRightInd w:val="0"/>
        <w:snapToGrid/>
        <w:spacing w:line="560" w:lineRule="exact"/>
        <w:ind w:firstLine="803" w:firstLineChars="200"/>
        <w:jc w:val="center"/>
        <w:textAlignment w:val="auto"/>
        <w:rPr>
          <w:rFonts w:hint="eastAsia"/>
          <w:b/>
          <w:bCs/>
          <w:sz w:val="40"/>
          <w:szCs w:val="48"/>
          <w:lang w:val="en-US" w:eastAsia="zh-CN"/>
        </w:rPr>
      </w:pPr>
    </w:p>
    <w:p w14:paraId="21F678F4">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合肥滨投文化创意发展有限公司计划于</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2025年9月12日-2025</w:t>
      </w:r>
      <w:bookmarkStart w:id="0" w:name="_GoBack"/>
      <w:bookmarkEnd w:id="0"/>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年9月25日针对</w:t>
      </w:r>
      <w:r>
        <w:rPr>
          <w:rStyle w:val="5"/>
          <w:rFonts w:hint="eastAsia" w:ascii="微软雅黑" w:hAnsi="微软雅黑" w:eastAsia="微软雅黑" w:cs="微软雅黑"/>
          <w:b w:val="0"/>
          <w:bCs/>
          <w:i w:val="0"/>
          <w:caps w:val="0"/>
          <w:color w:val="333333"/>
          <w:spacing w:val="0"/>
          <w:kern w:val="0"/>
          <w:sz w:val="27"/>
          <w:szCs w:val="27"/>
          <w:shd w:val="clear" w:fill="FFFFFF"/>
          <w:lang w:val="en-US" w:eastAsia="zh-CN" w:bidi="ar"/>
        </w:rPr>
        <w:t>合柴六周年美陈物料设计制作服务招标</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w:t>
      </w:r>
      <w:r>
        <w:rPr>
          <w:rFonts w:hint="eastAsia" w:ascii="微软雅黑" w:hAnsi="微软雅黑" w:eastAsia="微软雅黑" w:cs="微软雅黑"/>
          <w:i w:val="0"/>
          <w:iCs w:val="0"/>
          <w:caps w:val="0"/>
          <w:color w:val="333333"/>
          <w:spacing w:val="0"/>
          <w:sz w:val="27"/>
          <w:szCs w:val="27"/>
          <w:shd w:val="clear" w:color="auto" w:fill="auto"/>
          <w:lang w:val="en-US" w:eastAsia="zh-CN"/>
        </w:rPr>
        <w:t>现</w:t>
      </w:r>
      <w:r>
        <w:rPr>
          <w:rFonts w:ascii="微软雅黑" w:hAnsi="微软雅黑" w:eastAsia="微软雅黑" w:cs="微软雅黑"/>
          <w:i w:val="0"/>
          <w:iCs w:val="0"/>
          <w:caps w:val="0"/>
          <w:color w:val="333333"/>
          <w:spacing w:val="0"/>
          <w:sz w:val="27"/>
          <w:szCs w:val="27"/>
          <w:shd w:val="clear" w:color="auto" w:fill="auto"/>
        </w:rPr>
        <w:t>进行国内公开招标，欢迎具备条件的国内投标人参加投标</w:t>
      </w:r>
      <w:r>
        <w:rPr>
          <w:rFonts w:hint="eastAsia" w:ascii="微软雅黑" w:hAnsi="微软雅黑" w:eastAsia="微软雅黑" w:cs="微软雅黑"/>
          <w:i w:val="0"/>
          <w:iCs w:val="0"/>
          <w:caps w:val="0"/>
          <w:color w:val="333333"/>
          <w:spacing w:val="0"/>
          <w:sz w:val="27"/>
          <w:szCs w:val="27"/>
          <w:shd w:val="clear" w:color="auto" w:fill="auto"/>
          <w:lang w:eastAsia="zh-CN"/>
        </w:rPr>
        <w:t>。</w:t>
      </w:r>
    </w:p>
    <w:p w14:paraId="05DA2DB0">
      <w:pPr>
        <w:numPr>
          <w:ilvl w:val="0"/>
          <w:numId w:val="1"/>
        </w:numPr>
        <w:ind w:firstLine="540" w:firstLineChars="200"/>
        <w:jc w:val="both"/>
        <w:rPr>
          <w:rStyle w:val="5"/>
          <w:rFonts w:ascii="微软雅黑" w:hAnsi="微软雅黑" w:eastAsia="微软雅黑" w:cs="微软雅黑"/>
          <w:i w:val="0"/>
          <w:iCs w:val="0"/>
          <w:caps w:val="0"/>
          <w:color w:val="333333"/>
          <w:spacing w:val="0"/>
          <w:sz w:val="27"/>
          <w:szCs w:val="27"/>
          <w:shd w:val="clear" w:color="auto" w:fill="auto"/>
        </w:rPr>
      </w:pPr>
      <w:r>
        <w:rPr>
          <w:rStyle w:val="5"/>
          <w:rFonts w:hint="eastAsia" w:ascii="微软雅黑" w:hAnsi="微软雅黑" w:eastAsia="微软雅黑" w:cs="微软雅黑"/>
          <w:i w:val="0"/>
          <w:iCs w:val="0"/>
          <w:caps w:val="0"/>
          <w:color w:val="333333"/>
          <w:spacing w:val="0"/>
          <w:sz w:val="27"/>
          <w:szCs w:val="27"/>
          <w:shd w:val="clear" w:color="auto" w:fill="auto"/>
          <w:lang w:val="en-US" w:eastAsia="zh-CN"/>
        </w:rPr>
        <w:t>招标</w:t>
      </w:r>
      <w:r>
        <w:rPr>
          <w:rStyle w:val="5"/>
          <w:rFonts w:ascii="微软雅黑" w:hAnsi="微软雅黑" w:eastAsia="微软雅黑" w:cs="微软雅黑"/>
          <w:i w:val="0"/>
          <w:iCs w:val="0"/>
          <w:caps w:val="0"/>
          <w:color w:val="333333"/>
          <w:spacing w:val="0"/>
          <w:sz w:val="27"/>
          <w:szCs w:val="27"/>
          <w:shd w:val="clear" w:color="auto" w:fill="auto"/>
        </w:rPr>
        <w:t>名称及内容</w:t>
      </w:r>
    </w:p>
    <w:p w14:paraId="02964C99">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rPr>
        <w:t>项目名称：</w:t>
      </w:r>
      <w:r>
        <w:rPr>
          <w:rStyle w:val="5"/>
          <w:rFonts w:hint="eastAsia" w:ascii="微软雅黑" w:hAnsi="微软雅黑" w:eastAsia="微软雅黑" w:cs="微软雅黑"/>
          <w:b w:val="0"/>
          <w:bCs/>
          <w:i w:val="0"/>
          <w:caps w:val="0"/>
          <w:color w:val="333333"/>
          <w:spacing w:val="0"/>
          <w:kern w:val="0"/>
          <w:sz w:val="27"/>
          <w:szCs w:val="27"/>
          <w:shd w:val="clear" w:fill="FFFFFF"/>
          <w:lang w:val="en-US" w:eastAsia="zh-CN" w:bidi="ar"/>
        </w:rPr>
        <w:t>合柴六周年美陈物料设计制作服务招标</w:t>
      </w:r>
    </w:p>
    <w:p w14:paraId="28F0B26B">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rPr>
        <w:t>招标单位：</w:t>
      </w: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w:t>
      </w:r>
    </w:p>
    <w:p w14:paraId="1D06CE9C">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项目预算：13万元（含税）</w:t>
      </w:r>
    </w:p>
    <w:p w14:paraId="6C775FC0">
      <w:pPr>
        <w:ind w:firstLine="540" w:firstLineChars="200"/>
        <w:jc w:val="both"/>
        <w:rPr>
          <w:rFonts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二、开标时间及地点</w:t>
      </w:r>
    </w:p>
    <w:p w14:paraId="2A312684">
      <w:pPr>
        <w:ind w:firstLine="540" w:firstLineChars="200"/>
        <w:jc w:val="both"/>
        <w:rPr>
          <w:rFonts w:hint="eastAsia" w:ascii="微软雅黑" w:hAnsi="微软雅黑" w:eastAsia="微软雅黑" w:cs="微软雅黑"/>
          <w:i w:val="0"/>
          <w:iCs w:val="0"/>
          <w:caps w:val="0"/>
          <w:color w:val="333333"/>
          <w:spacing w:val="0"/>
          <w:sz w:val="27"/>
          <w:szCs w:val="27"/>
          <w:highlight w:val="none"/>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1.开标时间：</w:t>
      </w:r>
      <w:r>
        <w:rPr>
          <w:rFonts w:hint="eastAsia" w:ascii="微软雅黑" w:hAnsi="微软雅黑" w:eastAsia="微软雅黑" w:cs="微软雅黑"/>
          <w:i w:val="0"/>
          <w:iCs w:val="0"/>
          <w:caps w:val="0"/>
          <w:color w:val="333333"/>
          <w:spacing w:val="0"/>
          <w:sz w:val="27"/>
          <w:szCs w:val="27"/>
          <w:highlight w:val="none"/>
          <w:shd w:val="clear" w:color="auto" w:fill="auto"/>
        </w:rPr>
        <w:t>北京时间202</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5</w:t>
      </w:r>
      <w:r>
        <w:rPr>
          <w:rFonts w:hint="eastAsia" w:ascii="微软雅黑" w:hAnsi="微软雅黑" w:eastAsia="微软雅黑" w:cs="微软雅黑"/>
          <w:i w:val="0"/>
          <w:iCs w:val="0"/>
          <w:caps w:val="0"/>
          <w:color w:val="333333"/>
          <w:spacing w:val="0"/>
          <w:sz w:val="27"/>
          <w:szCs w:val="27"/>
          <w:highlight w:val="none"/>
          <w:shd w:val="clear" w:color="auto" w:fill="auto"/>
        </w:rPr>
        <w:t>年</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9</w:t>
      </w:r>
      <w:r>
        <w:rPr>
          <w:rFonts w:hint="eastAsia" w:ascii="微软雅黑" w:hAnsi="微软雅黑" w:eastAsia="微软雅黑" w:cs="微软雅黑"/>
          <w:i w:val="0"/>
          <w:iCs w:val="0"/>
          <w:caps w:val="0"/>
          <w:color w:val="333333"/>
          <w:spacing w:val="0"/>
          <w:sz w:val="27"/>
          <w:szCs w:val="27"/>
          <w:highlight w:val="none"/>
          <w:shd w:val="clear" w:color="auto" w:fill="auto"/>
        </w:rPr>
        <w:t>月</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12</w:t>
      </w:r>
      <w:r>
        <w:rPr>
          <w:rFonts w:hint="eastAsia" w:ascii="微软雅黑" w:hAnsi="微软雅黑" w:eastAsia="微软雅黑" w:cs="微软雅黑"/>
          <w:i w:val="0"/>
          <w:iCs w:val="0"/>
          <w:caps w:val="0"/>
          <w:color w:val="333333"/>
          <w:spacing w:val="0"/>
          <w:sz w:val="27"/>
          <w:szCs w:val="27"/>
          <w:highlight w:val="none"/>
          <w:shd w:val="clear" w:color="auto" w:fill="auto"/>
        </w:rPr>
        <w:t>日</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 xml:space="preserve"> 17：00</w:t>
      </w:r>
      <w:r>
        <w:rPr>
          <w:rFonts w:hint="eastAsia" w:ascii="微软雅黑" w:hAnsi="微软雅黑" w:eastAsia="微软雅黑" w:cs="微软雅黑"/>
          <w:i w:val="0"/>
          <w:iCs w:val="0"/>
          <w:caps w:val="0"/>
          <w:color w:val="333333"/>
          <w:spacing w:val="0"/>
          <w:sz w:val="27"/>
          <w:szCs w:val="27"/>
          <w:highlight w:val="none"/>
          <w:shd w:val="clear" w:color="auto" w:fill="auto"/>
        </w:rPr>
        <w:t xml:space="preserve"> </w:t>
      </w:r>
    </w:p>
    <w:p w14:paraId="674F265A">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2.开标地点：</w:t>
      </w: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合肥滨投文化创意发展有限公司3楼会议室（暂定）</w:t>
      </w:r>
    </w:p>
    <w:p w14:paraId="5CD7ED1B">
      <w:pPr>
        <w:ind w:firstLine="540" w:firstLineChars="200"/>
        <w:jc w:val="both"/>
        <w:rPr>
          <w:rFonts w:hint="default" w:ascii="微软雅黑" w:hAnsi="微软雅黑" w:eastAsia="微软雅黑" w:cs="微软雅黑"/>
          <w:kern w:val="0"/>
          <w:sz w:val="27"/>
          <w:szCs w:val="27"/>
          <w:lang w:val="en-US" w:eastAsia="zh-CN" w:bidi="ar"/>
        </w:rPr>
      </w:pPr>
      <w:r>
        <w:rPr>
          <w:rFonts w:hint="eastAsia" w:ascii="微软雅黑" w:hAnsi="微软雅黑" w:eastAsia="微软雅黑" w:cs="微软雅黑"/>
          <w:i w:val="0"/>
          <w:iCs w:val="0"/>
          <w:caps w:val="0"/>
          <w:color w:val="333333"/>
          <w:spacing w:val="0"/>
          <w:sz w:val="27"/>
          <w:szCs w:val="27"/>
          <w:shd w:val="clear" w:color="auto" w:fill="auto"/>
          <w:lang w:val="en-US" w:eastAsia="zh-CN"/>
        </w:rPr>
        <w:t>3.送标地点：合柴1972文创园合肥滨投文化创意发展有限公司3楼305室</w:t>
      </w:r>
    </w:p>
    <w:p w14:paraId="2A8BE8B3">
      <w:pPr>
        <w:ind w:firstLine="540" w:firstLineChars="200"/>
        <w:jc w:val="both"/>
        <w:rPr>
          <w:rFonts w:hint="default" w:ascii="微软雅黑" w:hAnsi="微软雅黑" w:eastAsia="微软雅黑" w:cs="微软雅黑"/>
          <w:i w:val="0"/>
          <w:iCs w:val="0"/>
          <w:caps w:val="0"/>
          <w:color w:val="333333"/>
          <w:spacing w:val="0"/>
          <w:sz w:val="27"/>
          <w:szCs w:val="27"/>
          <w:highlight w:val="yellow"/>
          <w:shd w:val="clear" w:color="auto" w:fill="auto"/>
          <w:lang w:val="en-US" w:eastAsia="zh-CN"/>
        </w:rPr>
      </w:pPr>
      <w:r>
        <w:rPr>
          <w:rFonts w:hint="eastAsia" w:ascii="微软雅黑" w:hAnsi="微软雅黑" w:eastAsia="微软雅黑" w:cs="微软雅黑"/>
          <w:b/>
          <w:bCs/>
          <w:i w:val="0"/>
          <w:iCs w:val="0"/>
          <w:caps w:val="0"/>
          <w:color w:val="333333"/>
          <w:spacing w:val="0"/>
          <w:sz w:val="27"/>
          <w:szCs w:val="27"/>
          <w:shd w:val="clear" w:color="auto" w:fill="auto"/>
        </w:rPr>
        <w:t>三、投标截止日期</w:t>
      </w:r>
      <w:r>
        <w:rPr>
          <w:rFonts w:hint="eastAsia" w:ascii="微软雅黑" w:hAnsi="微软雅黑" w:eastAsia="微软雅黑" w:cs="微软雅黑"/>
          <w:i w:val="0"/>
          <w:iCs w:val="0"/>
          <w:caps w:val="0"/>
          <w:color w:val="333333"/>
          <w:spacing w:val="0"/>
          <w:sz w:val="27"/>
          <w:szCs w:val="27"/>
          <w:shd w:val="clear" w:color="auto" w:fill="auto"/>
        </w:rPr>
        <w:t>：</w:t>
      </w:r>
      <w:r>
        <w:rPr>
          <w:rFonts w:hint="eastAsia" w:ascii="微软雅黑" w:hAnsi="微软雅黑" w:eastAsia="微软雅黑" w:cs="微软雅黑"/>
          <w:i w:val="0"/>
          <w:iCs w:val="0"/>
          <w:caps w:val="0"/>
          <w:color w:val="333333"/>
          <w:spacing w:val="0"/>
          <w:sz w:val="27"/>
          <w:szCs w:val="27"/>
          <w:highlight w:val="none"/>
          <w:shd w:val="clear" w:color="auto" w:fill="auto"/>
        </w:rPr>
        <w:t>北京时间202</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5</w:t>
      </w:r>
      <w:r>
        <w:rPr>
          <w:rFonts w:hint="eastAsia" w:ascii="微软雅黑" w:hAnsi="微软雅黑" w:eastAsia="微软雅黑" w:cs="微软雅黑"/>
          <w:i w:val="0"/>
          <w:iCs w:val="0"/>
          <w:caps w:val="0"/>
          <w:color w:val="333333"/>
          <w:spacing w:val="0"/>
          <w:sz w:val="27"/>
          <w:szCs w:val="27"/>
          <w:highlight w:val="none"/>
          <w:shd w:val="clear" w:color="auto" w:fill="auto"/>
        </w:rPr>
        <w:t>年</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9</w:t>
      </w:r>
      <w:r>
        <w:rPr>
          <w:rFonts w:hint="eastAsia" w:ascii="微软雅黑" w:hAnsi="微软雅黑" w:eastAsia="微软雅黑" w:cs="微软雅黑"/>
          <w:i w:val="0"/>
          <w:iCs w:val="0"/>
          <w:caps w:val="0"/>
          <w:color w:val="333333"/>
          <w:spacing w:val="0"/>
          <w:sz w:val="27"/>
          <w:szCs w:val="27"/>
          <w:highlight w:val="none"/>
          <w:shd w:val="clear" w:color="auto" w:fill="auto"/>
        </w:rPr>
        <w:t>月</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12</w:t>
      </w:r>
      <w:r>
        <w:rPr>
          <w:rFonts w:hint="eastAsia" w:ascii="微软雅黑" w:hAnsi="微软雅黑" w:eastAsia="微软雅黑" w:cs="微软雅黑"/>
          <w:i w:val="0"/>
          <w:iCs w:val="0"/>
          <w:caps w:val="0"/>
          <w:color w:val="333333"/>
          <w:spacing w:val="0"/>
          <w:sz w:val="27"/>
          <w:szCs w:val="27"/>
          <w:highlight w:val="none"/>
          <w:shd w:val="clear" w:color="auto" w:fill="auto"/>
        </w:rPr>
        <w:t>日</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 xml:space="preserve"> 10：00</w:t>
      </w:r>
    </w:p>
    <w:p w14:paraId="6546D8E9">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四、招标文件的获取及招标文件发售办法</w:t>
      </w:r>
    </w:p>
    <w:p w14:paraId="44458756">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1.获取时间：</w:t>
      </w:r>
      <w:r>
        <w:rPr>
          <w:rFonts w:hint="eastAsia" w:ascii="微软雅黑" w:hAnsi="微软雅黑" w:eastAsia="微软雅黑" w:cs="微软雅黑"/>
          <w:i w:val="0"/>
          <w:iCs w:val="0"/>
          <w:caps w:val="0"/>
          <w:color w:val="333333"/>
          <w:spacing w:val="0"/>
          <w:sz w:val="27"/>
          <w:szCs w:val="27"/>
          <w:highlight w:val="none"/>
          <w:shd w:val="clear" w:color="auto" w:fill="auto"/>
        </w:rPr>
        <w:t>202</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5</w:t>
      </w:r>
      <w:r>
        <w:rPr>
          <w:rFonts w:hint="eastAsia" w:ascii="微软雅黑" w:hAnsi="微软雅黑" w:eastAsia="微软雅黑" w:cs="微软雅黑"/>
          <w:i w:val="0"/>
          <w:iCs w:val="0"/>
          <w:caps w:val="0"/>
          <w:color w:val="333333"/>
          <w:spacing w:val="0"/>
          <w:sz w:val="27"/>
          <w:szCs w:val="27"/>
          <w:highlight w:val="none"/>
          <w:shd w:val="clear" w:color="auto" w:fill="auto"/>
        </w:rPr>
        <w:t>年</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9</w:t>
      </w:r>
      <w:r>
        <w:rPr>
          <w:rFonts w:hint="eastAsia" w:ascii="微软雅黑" w:hAnsi="微软雅黑" w:eastAsia="微软雅黑" w:cs="微软雅黑"/>
          <w:i w:val="0"/>
          <w:iCs w:val="0"/>
          <w:caps w:val="0"/>
          <w:color w:val="333333"/>
          <w:spacing w:val="0"/>
          <w:sz w:val="27"/>
          <w:szCs w:val="27"/>
          <w:highlight w:val="none"/>
          <w:shd w:val="clear" w:color="auto" w:fill="auto"/>
        </w:rPr>
        <w:t>月</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10</w:t>
      </w:r>
      <w:r>
        <w:rPr>
          <w:rFonts w:hint="eastAsia" w:ascii="微软雅黑" w:hAnsi="微软雅黑" w:eastAsia="微软雅黑" w:cs="微软雅黑"/>
          <w:i w:val="0"/>
          <w:iCs w:val="0"/>
          <w:caps w:val="0"/>
          <w:color w:val="333333"/>
          <w:spacing w:val="0"/>
          <w:sz w:val="27"/>
          <w:szCs w:val="27"/>
          <w:highlight w:val="none"/>
          <w:shd w:val="clear" w:color="auto" w:fill="auto"/>
        </w:rPr>
        <w:t>日</w:t>
      </w:r>
      <w:r>
        <w:rPr>
          <w:rFonts w:hint="eastAsia" w:ascii="微软雅黑" w:hAnsi="微软雅黑" w:eastAsia="微软雅黑" w:cs="微软雅黑"/>
          <w:i w:val="0"/>
          <w:iCs w:val="0"/>
          <w:caps w:val="0"/>
          <w:color w:val="333333"/>
          <w:spacing w:val="0"/>
          <w:sz w:val="27"/>
          <w:szCs w:val="27"/>
          <w:highlight w:val="none"/>
          <w:shd w:val="clear" w:color="auto" w:fill="auto"/>
          <w:lang w:val="en-US" w:eastAsia="zh-CN"/>
        </w:rPr>
        <w:t>-9月12日</w:t>
      </w:r>
    </w:p>
    <w:p w14:paraId="2DC3F858">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2.获取方式：潜在投标人须登录合肥滨湖投资控股集团有限公司官网自行下载招标文件。</w:t>
      </w:r>
    </w:p>
    <w:p w14:paraId="0916951A">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3.项目联系人：</w:t>
      </w:r>
      <w:r>
        <w:rPr>
          <w:rFonts w:hint="eastAsia" w:ascii="微软雅黑" w:hAnsi="微软雅黑" w:eastAsia="微软雅黑" w:cs="微软雅黑"/>
          <w:i w:val="0"/>
          <w:iCs w:val="0"/>
          <w:caps w:val="0"/>
          <w:color w:val="333333"/>
          <w:spacing w:val="0"/>
          <w:sz w:val="27"/>
          <w:szCs w:val="27"/>
          <w:shd w:val="clear" w:color="auto" w:fill="auto"/>
          <w:lang w:val="en-US" w:eastAsia="zh-CN"/>
        </w:rPr>
        <w:t>姚远澳</w:t>
      </w:r>
    </w:p>
    <w:p w14:paraId="74E52936">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4.电话：</w:t>
      </w:r>
      <w:r>
        <w:rPr>
          <w:rFonts w:hint="eastAsia" w:ascii="微软雅黑" w:hAnsi="微软雅黑" w:eastAsia="微软雅黑" w:cs="微软雅黑"/>
          <w:i w:val="0"/>
          <w:iCs w:val="0"/>
          <w:caps w:val="0"/>
          <w:color w:val="333333"/>
          <w:spacing w:val="0"/>
          <w:sz w:val="27"/>
          <w:szCs w:val="27"/>
          <w:shd w:val="clear" w:color="auto" w:fill="auto"/>
          <w:lang w:val="en-US" w:eastAsia="zh-CN"/>
        </w:rPr>
        <w:t>13905519977(微信号)</w:t>
      </w:r>
    </w:p>
    <w:p w14:paraId="7AC389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ascii="微软雅黑" w:hAnsi="微软雅黑" w:eastAsia="微软雅黑" w:cs="微软雅黑"/>
          <w:i w:val="0"/>
          <w:caps w:val="0"/>
          <w:color w:val="333333"/>
          <w:spacing w:val="0"/>
          <w:sz w:val="24"/>
          <w:szCs w:val="24"/>
        </w:rPr>
      </w:pPr>
      <w:r>
        <w:rPr>
          <w:rStyle w:val="5"/>
          <w:rFonts w:hint="eastAsia" w:ascii="微软雅黑" w:hAnsi="微软雅黑" w:eastAsia="微软雅黑" w:cs="微软雅黑"/>
          <w:i w:val="0"/>
          <w:caps w:val="0"/>
          <w:color w:val="333333"/>
          <w:spacing w:val="0"/>
          <w:kern w:val="0"/>
          <w:sz w:val="27"/>
          <w:szCs w:val="27"/>
          <w:shd w:val="clear" w:fill="FFFFFF"/>
          <w:lang w:val="en-US" w:eastAsia="zh-CN" w:bidi="ar"/>
        </w:rPr>
        <w:t>五、评标办法（综合评分法）</w:t>
      </w:r>
    </w:p>
    <w:p w14:paraId="769C69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1、投标人投标报价不得高于招标控制价，否则其报价无效。</w:t>
      </w:r>
    </w:p>
    <w:p w14:paraId="48899E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2、经评标小组评审符合招标文件规定条件的有效投标人如低于三家，则本次招标流标（另行重新组织招标）。</w:t>
      </w:r>
    </w:p>
    <w:p w14:paraId="289A4A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caps w:val="0"/>
          <w:color w:val="333333"/>
          <w:spacing w:val="0"/>
          <w:kern w:val="0"/>
          <w:sz w:val="27"/>
          <w:szCs w:val="27"/>
          <w:shd w:val="clear" w:fill="FFFFFF"/>
          <w:lang w:val="en-US" w:eastAsia="zh-CN" w:bidi="ar"/>
        </w:rPr>
        <w:t>3、详细评审详见评分标准表。</w:t>
      </w:r>
    </w:p>
    <w:p w14:paraId="7D02426E">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lang w:val="en-US" w:eastAsia="zh-CN"/>
        </w:rPr>
        <w:t>六</w:t>
      </w:r>
      <w:r>
        <w:rPr>
          <w:rFonts w:hint="eastAsia" w:ascii="微软雅黑" w:hAnsi="微软雅黑" w:eastAsia="微软雅黑" w:cs="微软雅黑"/>
          <w:b/>
          <w:bCs/>
          <w:i w:val="0"/>
          <w:iCs w:val="0"/>
          <w:caps w:val="0"/>
          <w:color w:val="333333"/>
          <w:spacing w:val="0"/>
          <w:sz w:val="27"/>
          <w:szCs w:val="27"/>
          <w:shd w:val="clear" w:color="auto" w:fill="auto"/>
        </w:rPr>
        <w:t>、投标人存在以下不良信用记录情形之一的，不得推荐为中标候选人，不得确定为中标人：</w:t>
      </w:r>
    </w:p>
    <w:p w14:paraId="60EEE217">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1.投标人被人民法院列入失信被执行人的；</w:t>
      </w:r>
    </w:p>
    <w:p w14:paraId="45C07E82">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2.投标人或其法定代表人或拟派项目经理（项目负责人）被人民检察院列入行贿犯罪档案的；</w:t>
      </w:r>
    </w:p>
    <w:p w14:paraId="4EBA5E94">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3.投标人被工商行政管理部门列入企业经营异常名录的；</w:t>
      </w:r>
    </w:p>
    <w:p w14:paraId="4A57F46E">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4.投标人被税务部门列入重大税收违法案件当事人名单的；</w:t>
      </w:r>
    </w:p>
    <w:p w14:paraId="2690FD44">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5.投标人被人社部门列入拖欠农民工工资黑名单的。</w:t>
      </w:r>
    </w:p>
    <w:p w14:paraId="61A7F144">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lang w:val="en-US" w:eastAsia="zh-CN"/>
        </w:rPr>
        <w:t>七</w:t>
      </w:r>
      <w:r>
        <w:rPr>
          <w:rFonts w:hint="eastAsia" w:ascii="微软雅黑" w:hAnsi="微软雅黑" w:eastAsia="微软雅黑" w:cs="微软雅黑"/>
          <w:b/>
          <w:bCs/>
          <w:i w:val="0"/>
          <w:iCs w:val="0"/>
          <w:caps w:val="0"/>
          <w:color w:val="333333"/>
          <w:spacing w:val="0"/>
          <w:sz w:val="27"/>
          <w:szCs w:val="27"/>
          <w:shd w:val="clear" w:color="auto" w:fill="auto"/>
        </w:rPr>
        <w:t>、投标人的一切投标行为应遵守中华人民共和国相关法律及招标人相应招投标管理办法，遵循公开、公平、公正、诚实守信的原则，依法参与本项目的投标工作，如被发现投标人在投标过程中、中标人在后续服务过程中存串通投标等不正当竞争行为，将取消其投标、中标资格并拉入黑名单。</w:t>
      </w:r>
    </w:p>
    <w:p w14:paraId="4355E1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ascii="微软雅黑" w:hAnsi="微软雅黑" w:eastAsia="微软雅黑" w:cs="微软雅黑"/>
          <w:i w:val="0"/>
          <w:caps w:val="0"/>
          <w:color w:val="333333"/>
          <w:spacing w:val="0"/>
          <w:sz w:val="24"/>
          <w:szCs w:val="24"/>
        </w:rPr>
      </w:pPr>
      <w:r>
        <w:rPr>
          <w:rStyle w:val="5"/>
          <w:rFonts w:ascii="微软雅黑" w:hAnsi="微软雅黑" w:eastAsia="微软雅黑" w:cs="微软雅黑"/>
          <w:i w:val="0"/>
          <w:caps w:val="0"/>
          <w:color w:val="333333"/>
          <w:spacing w:val="0"/>
          <w:kern w:val="0"/>
          <w:sz w:val="27"/>
          <w:szCs w:val="27"/>
          <w:shd w:val="clear" w:fill="FFFFFF"/>
          <w:lang w:val="en-US" w:eastAsia="zh-CN" w:bidi="ar"/>
        </w:rPr>
        <w:t>八、投标文件递交</w:t>
      </w:r>
    </w:p>
    <w:p w14:paraId="2E7A1C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1、投标文件应包括：技术标（投标函、授权委托书、营业执照复印件、资质证书复印件、投标方案等），商务标（投标报价），格式详见附件。</w:t>
      </w:r>
    </w:p>
    <w:p w14:paraId="4C37DA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2、投标人应按本招标文件“招投标日程表”规定的时间、地点，从招标人领取招标文件、清单控制价电子版等，另外招标人也可以电子邮件方式将招标文件、清单控制价电子版等发送至投标人指定电子信箱。</w:t>
      </w:r>
    </w:p>
    <w:p w14:paraId="029072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ascii="微软雅黑" w:hAnsi="微软雅黑" w:eastAsia="微软雅黑" w:cs="微软雅黑"/>
          <w:i w:val="0"/>
          <w:caps w:val="0"/>
          <w:color w:val="333333"/>
          <w:spacing w:val="0"/>
          <w:sz w:val="24"/>
          <w:szCs w:val="24"/>
        </w:rPr>
      </w:pPr>
      <w:r>
        <w:rPr>
          <w:rFonts w:ascii="微软雅黑" w:hAnsi="微软雅黑" w:eastAsia="微软雅黑" w:cs="微软雅黑"/>
          <w:i w:val="0"/>
          <w:caps w:val="0"/>
          <w:color w:val="333333"/>
          <w:spacing w:val="0"/>
          <w:kern w:val="0"/>
          <w:sz w:val="27"/>
          <w:szCs w:val="27"/>
          <w:shd w:val="clear" w:fill="FFFFFF"/>
          <w:lang w:val="en-US" w:eastAsia="zh-CN" w:bidi="ar"/>
        </w:rPr>
        <w:t>3、投标人应按本招标文件“招投标日程表”规定的时间、地点，向招标人提交</w:t>
      </w:r>
      <w:r>
        <w:rPr>
          <w:rFonts w:hint="eastAsia" w:ascii="微软雅黑" w:hAnsi="微软雅黑" w:eastAsia="微软雅黑" w:cs="微软雅黑"/>
          <w:i w:val="0"/>
          <w:caps w:val="0"/>
          <w:color w:val="333333"/>
          <w:spacing w:val="0"/>
          <w:kern w:val="0"/>
          <w:sz w:val="27"/>
          <w:szCs w:val="27"/>
          <w:shd w:val="clear" w:fill="FFFFFF"/>
          <w:lang w:val="en-US" w:eastAsia="zh-CN" w:bidi="ar"/>
        </w:rPr>
        <w:t>报名文件（密封件）及商务标（密封件）。</w:t>
      </w:r>
    </w:p>
    <w:p w14:paraId="30F954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4、开标：投标截止后，具体开标由招标单位时间另行通知。在开评标过程中，若投标人投标报价与招标控制价相比降幅过小，或投标人投标报价明显缺乏竞争性的，评标小组可以否决所有投标。</w:t>
      </w:r>
    </w:p>
    <w:p w14:paraId="5ED76D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Style w:val="5"/>
          <w:rFonts w:hint="eastAsia" w:ascii="微软雅黑" w:hAnsi="微软雅黑" w:eastAsia="微软雅黑" w:cs="微软雅黑"/>
          <w:i w:val="0"/>
          <w:caps w:val="0"/>
          <w:color w:val="333333"/>
          <w:spacing w:val="0"/>
          <w:kern w:val="0"/>
          <w:sz w:val="27"/>
          <w:szCs w:val="27"/>
          <w:shd w:val="clear" w:fill="FFFFFF"/>
          <w:lang w:val="en-US" w:eastAsia="zh-CN" w:bidi="ar"/>
        </w:rPr>
        <w:t>九、招投标日程表</w:t>
      </w:r>
    </w:p>
    <w:tbl>
      <w:tblPr>
        <w:tblStyle w:val="3"/>
        <w:tblW w:w="1098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476"/>
        <w:gridCol w:w="3408"/>
        <w:gridCol w:w="2973"/>
        <w:gridCol w:w="4130"/>
      </w:tblGrid>
      <w:tr w14:paraId="4807A2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26" w:hRule="atLeast"/>
          <w:jc w:val="center"/>
        </w:trPr>
        <w:tc>
          <w:tcPr>
            <w:tcW w:w="476" w:type="dxa"/>
            <w:tcBorders>
              <w:top w:val="nil"/>
              <w:left w:val="nil"/>
              <w:bottom w:val="nil"/>
              <w:right w:val="nil"/>
            </w:tcBorders>
            <w:shd w:val="clear" w:color="auto" w:fill="auto"/>
            <w:tcMar>
              <w:top w:w="0" w:type="dxa"/>
              <w:left w:w="108" w:type="dxa"/>
              <w:bottom w:w="0" w:type="dxa"/>
              <w:right w:w="108" w:type="dxa"/>
            </w:tcMar>
            <w:vAlign w:val="center"/>
          </w:tcPr>
          <w:p w14:paraId="4595EA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pPr>
            <w:r>
              <w:rPr>
                <w:rStyle w:val="5"/>
                <w:rFonts w:hint="eastAsia" w:ascii="微软雅黑" w:hAnsi="微软雅黑" w:eastAsia="微软雅黑" w:cs="微软雅黑"/>
                <w:kern w:val="0"/>
                <w:sz w:val="27"/>
                <w:szCs w:val="27"/>
                <w:lang w:val="en-US" w:eastAsia="zh-CN" w:bidi="ar"/>
              </w:rPr>
              <w:t>序号</w:t>
            </w:r>
          </w:p>
        </w:tc>
        <w:tc>
          <w:tcPr>
            <w:tcW w:w="3408" w:type="dxa"/>
            <w:tcBorders>
              <w:top w:val="nil"/>
              <w:left w:val="nil"/>
              <w:bottom w:val="nil"/>
              <w:right w:val="nil"/>
            </w:tcBorders>
            <w:shd w:val="clear" w:color="auto" w:fill="auto"/>
            <w:tcMar>
              <w:top w:w="0" w:type="dxa"/>
              <w:left w:w="108" w:type="dxa"/>
              <w:bottom w:w="0" w:type="dxa"/>
              <w:right w:w="108" w:type="dxa"/>
            </w:tcMar>
            <w:vAlign w:val="center"/>
          </w:tcPr>
          <w:p w14:paraId="584376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Style w:val="5"/>
                <w:rFonts w:hint="eastAsia" w:ascii="微软雅黑" w:hAnsi="微软雅黑" w:eastAsia="微软雅黑" w:cs="微软雅黑"/>
                <w:kern w:val="0"/>
                <w:sz w:val="27"/>
                <w:szCs w:val="27"/>
                <w:lang w:val="en-US" w:eastAsia="zh-CN" w:bidi="ar"/>
              </w:rPr>
              <w:t>内容</w:t>
            </w:r>
          </w:p>
        </w:tc>
        <w:tc>
          <w:tcPr>
            <w:tcW w:w="2973" w:type="dxa"/>
            <w:tcBorders>
              <w:top w:val="nil"/>
              <w:left w:val="nil"/>
              <w:bottom w:val="nil"/>
              <w:right w:val="nil"/>
            </w:tcBorders>
            <w:shd w:val="clear" w:color="auto" w:fill="auto"/>
            <w:tcMar>
              <w:top w:w="0" w:type="dxa"/>
              <w:left w:w="108" w:type="dxa"/>
              <w:bottom w:w="0" w:type="dxa"/>
              <w:right w:w="108" w:type="dxa"/>
            </w:tcMar>
            <w:vAlign w:val="center"/>
          </w:tcPr>
          <w:p w14:paraId="67F1B4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Style w:val="5"/>
                <w:rFonts w:hint="eastAsia" w:ascii="微软雅黑" w:hAnsi="微软雅黑" w:eastAsia="微软雅黑" w:cs="微软雅黑"/>
                <w:sz w:val="27"/>
                <w:szCs w:val="27"/>
              </w:rPr>
              <w:t>时间</w:t>
            </w:r>
          </w:p>
        </w:tc>
        <w:tc>
          <w:tcPr>
            <w:tcW w:w="4130" w:type="dxa"/>
            <w:tcBorders>
              <w:top w:val="nil"/>
              <w:left w:val="nil"/>
              <w:bottom w:val="nil"/>
              <w:right w:val="nil"/>
            </w:tcBorders>
            <w:shd w:val="clear" w:color="auto" w:fill="auto"/>
            <w:tcMar>
              <w:top w:w="0" w:type="dxa"/>
              <w:left w:w="108" w:type="dxa"/>
              <w:bottom w:w="0" w:type="dxa"/>
              <w:right w:w="108" w:type="dxa"/>
            </w:tcMar>
            <w:vAlign w:val="center"/>
          </w:tcPr>
          <w:p w14:paraId="11BCE7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Style w:val="5"/>
                <w:rFonts w:hint="eastAsia" w:ascii="微软雅黑" w:hAnsi="微软雅黑" w:eastAsia="微软雅黑" w:cs="微软雅黑"/>
                <w:kern w:val="0"/>
                <w:sz w:val="27"/>
                <w:szCs w:val="27"/>
                <w:lang w:val="en-US" w:eastAsia="zh-CN" w:bidi="ar"/>
              </w:rPr>
              <w:t>地点</w:t>
            </w:r>
          </w:p>
        </w:tc>
      </w:tr>
      <w:tr w14:paraId="4C949E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52" w:hRule="atLeast"/>
          <w:jc w:val="center"/>
        </w:trPr>
        <w:tc>
          <w:tcPr>
            <w:tcW w:w="476" w:type="dxa"/>
            <w:tcBorders>
              <w:top w:val="nil"/>
              <w:left w:val="nil"/>
              <w:bottom w:val="nil"/>
              <w:right w:val="nil"/>
            </w:tcBorders>
            <w:shd w:val="clear" w:color="auto" w:fill="auto"/>
            <w:tcMar>
              <w:top w:w="0" w:type="dxa"/>
              <w:left w:w="108" w:type="dxa"/>
              <w:bottom w:w="0" w:type="dxa"/>
              <w:right w:w="108" w:type="dxa"/>
            </w:tcMar>
            <w:vAlign w:val="center"/>
          </w:tcPr>
          <w:p w14:paraId="1D24ED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left"/>
            </w:pPr>
            <w:r>
              <w:rPr>
                <w:rFonts w:hint="eastAsia" w:ascii="微软雅黑" w:hAnsi="微软雅黑" w:eastAsia="微软雅黑" w:cs="微软雅黑"/>
                <w:kern w:val="0"/>
                <w:sz w:val="27"/>
                <w:szCs w:val="27"/>
                <w:lang w:val="en-US" w:eastAsia="zh-CN" w:bidi="ar"/>
              </w:rPr>
              <w:t>1</w:t>
            </w:r>
          </w:p>
        </w:tc>
        <w:tc>
          <w:tcPr>
            <w:tcW w:w="3408" w:type="dxa"/>
            <w:tcBorders>
              <w:top w:val="nil"/>
              <w:left w:val="nil"/>
              <w:bottom w:val="nil"/>
              <w:right w:val="nil"/>
            </w:tcBorders>
            <w:shd w:val="clear" w:color="auto" w:fill="auto"/>
            <w:tcMar>
              <w:top w:w="0" w:type="dxa"/>
              <w:left w:w="108" w:type="dxa"/>
              <w:bottom w:w="0" w:type="dxa"/>
              <w:right w:w="108" w:type="dxa"/>
            </w:tcMar>
            <w:vAlign w:val="center"/>
          </w:tcPr>
          <w:p w14:paraId="7B6532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both"/>
            </w:pPr>
            <w:r>
              <w:rPr>
                <w:rFonts w:hint="eastAsia" w:ascii="微软雅黑" w:hAnsi="微软雅黑" w:eastAsia="微软雅黑" w:cs="微软雅黑"/>
                <w:kern w:val="0"/>
                <w:sz w:val="27"/>
                <w:szCs w:val="27"/>
                <w:lang w:val="en-US" w:eastAsia="zh-CN" w:bidi="ar"/>
              </w:rPr>
              <w:t>招标文件发布起止时间</w:t>
            </w:r>
          </w:p>
        </w:tc>
        <w:tc>
          <w:tcPr>
            <w:tcW w:w="2973" w:type="dxa"/>
            <w:tcBorders>
              <w:top w:val="nil"/>
              <w:left w:val="nil"/>
              <w:bottom w:val="nil"/>
              <w:right w:val="nil"/>
            </w:tcBorders>
            <w:shd w:val="clear" w:color="auto" w:fill="auto"/>
            <w:tcMar>
              <w:top w:w="0" w:type="dxa"/>
              <w:left w:w="108" w:type="dxa"/>
              <w:bottom w:w="0" w:type="dxa"/>
              <w:right w:w="108" w:type="dxa"/>
            </w:tcMar>
            <w:vAlign w:val="center"/>
          </w:tcPr>
          <w:p w14:paraId="0E8261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highlight w:val="yellow"/>
              </w:rPr>
            </w:pPr>
            <w:r>
              <w:rPr>
                <w:rFonts w:hint="eastAsia" w:ascii="微软雅黑" w:hAnsi="微软雅黑" w:eastAsia="微软雅黑" w:cs="微软雅黑"/>
                <w:spacing w:val="-10"/>
                <w:kern w:val="0"/>
                <w:sz w:val="27"/>
                <w:szCs w:val="27"/>
                <w:highlight w:val="none"/>
                <w:lang w:val="en-US" w:eastAsia="zh-CN" w:bidi="ar"/>
              </w:rPr>
              <w:t>2025年9月10日</w:t>
            </w:r>
          </w:p>
        </w:tc>
        <w:tc>
          <w:tcPr>
            <w:tcW w:w="4130" w:type="dxa"/>
            <w:tcBorders>
              <w:top w:val="nil"/>
              <w:left w:val="nil"/>
              <w:bottom w:val="nil"/>
              <w:right w:val="nil"/>
            </w:tcBorders>
            <w:shd w:val="clear" w:color="auto" w:fill="auto"/>
            <w:tcMar>
              <w:top w:w="0" w:type="dxa"/>
              <w:left w:w="108" w:type="dxa"/>
              <w:bottom w:w="0" w:type="dxa"/>
              <w:right w:w="108" w:type="dxa"/>
            </w:tcMar>
            <w:vAlign w:val="center"/>
          </w:tcPr>
          <w:p w14:paraId="555D28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Fonts w:hint="eastAsia" w:ascii="微软雅黑" w:hAnsi="微软雅黑" w:eastAsia="微软雅黑" w:cs="微软雅黑"/>
                <w:kern w:val="0"/>
                <w:sz w:val="27"/>
                <w:szCs w:val="27"/>
                <w:lang w:val="en-US" w:eastAsia="zh-CN" w:bidi="ar"/>
              </w:rPr>
              <w:t>滨湖集团官网</w:t>
            </w:r>
          </w:p>
        </w:tc>
      </w:tr>
      <w:tr w14:paraId="0F4080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52" w:hRule="atLeast"/>
          <w:jc w:val="center"/>
        </w:trPr>
        <w:tc>
          <w:tcPr>
            <w:tcW w:w="476" w:type="dxa"/>
            <w:tcBorders>
              <w:top w:val="nil"/>
              <w:left w:val="nil"/>
              <w:bottom w:val="nil"/>
              <w:right w:val="nil"/>
            </w:tcBorders>
            <w:shd w:val="clear" w:color="auto" w:fill="auto"/>
            <w:tcMar>
              <w:top w:w="0" w:type="dxa"/>
              <w:left w:w="108" w:type="dxa"/>
              <w:bottom w:w="0" w:type="dxa"/>
              <w:right w:w="108" w:type="dxa"/>
            </w:tcMar>
            <w:vAlign w:val="center"/>
          </w:tcPr>
          <w:p w14:paraId="3F0380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left"/>
            </w:pPr>
            <w:r>
              <w:rPr>
                <w:rFonts w:hint="eastAsia" w:ascii="微软雅黑" w:hAnsi="微软雅黑" w:eastAsia="微软雅黑" w:cs="微软雅黑"/>
                <w:kern w:val="0"/>
                <w:sz w:val="27"/>
                <w:szCs w:val="27"/>
                <w:lang w:val="en-US" w:eastAsia="zh-CN" w:bidi="ar"/>
              </w:rPr>
              <w:t>2</w:t>
            </w:r>
          </w:p>
        </w:tc>
        <w:tc>
          <w:tcPr>
            <w:tcW w:w="3408" w:type="dxa"/>
            <w:tcBorders>
              <w:top w:val="nil"/>
              <w:left w:val="nil"/>
              <w:bottom w:val="nil"/>
              <w:right w:val="nil"/>
            </w:tcBorders>
            <w:shd w:val="clear" w:color="auto" w:fill="auto"/>
            <w:tcMar>
              <w:top w:w="0" w:type="dxa"/>
              <w:left w:w="108" w:type="dxa"/>
              <w:bottom w:w="0" w:type="dxa"/>
              <w:right w:w="108" w:type="dxa"/>
            </w:tcMar>
            <w:vAlign w:val="center"/>
          </w:tcPr>
          <w:p w14:paraId="5250B4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Fonts w:hint="eastAsia" w:ascii="微软雅黑" w:hAnsi="微软雅黑" w:eastAsia="微软雅黑" w:cs="微软雅黑"/>
                <w:kern w:val="0"/>
                <w:sz w:val="27"/>
                <w:szCs w:val="27"/>
                <w:lang w:val="en-US" w:eastAsia="zh-CN" w:bidi="ar"/>
              </w:rPr>
              <w:t>投标文件提交截止时间</w:t>
            </w:r>
          </w:p>
        </w:tc>
        <w:tc>
          <w:tcPr>
            <w:tcW w:w="2973" w:type="dxa"/>
            <w:tcBorders>
              <w:top w:val="nil"/>
              <w:left w:val="nil"/>
              <w:bottom w:val="nil"/>
              <w:right w:val="nil"/>
            </w:tcBorders>
            <w:shd w:val="clear" w:color="auto" w:fill="auto"/>
            <w:tcMar>
              <w:top w:w="0" w:type="dxa"/>
              <w:left w:w="108" w:type="dxa"/>
              <w:bottom w:w="0" w:type="dxa"/>
              <w:right w:w="108" w:type="dxa"/>
            </w:tcMar>
            <w:vAlign w:val="center"/>
          </w:tcPr>
          <w:p w14:paraId="6F9CB7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default"/>
                <w:highlight w:val="yellow"/>
                <w:lang w:val="en-US"/>
              </w:rPr>
            </w:pPr>
            <w:r>
              <w:rPr>
                <w:rFonts w:hint="eastAsia" w:ascii="微软雅黑" w:hAnsi="微软雅黑" w:eastAsia="微软雅黑" w:cs="微软雅黑"/>
                <w:spacing w:val="-10"/>
                <w:kern w:val="0"/>
                <w:sz w:val="27"/>
                <w:szCs w:val="27"/>
                <w:highlight w:val="none"/>
                <w:lang w:val="en-US" w:eastAsia="zh-CN" w:bidi="ar"/>
              </w:rPr>
              <w:t>2025年9月12日 12:00</w:t>
            </w:r>
          </w:p>
        </w:tc>
        <w:tc>
          <w:tcPr>
            <w:tcW w:w="4130" w:type="dxa"/>
            <w:tcBorders>
              <w:top w:val="nil"/>
              <w:left w:val="nil"/>
              <w:bottom w:val="nil"/>
              <w:right w:val="nil"/>
            </w:tcBorders>
            <w:shd w:val="clear" w:color="auto" w:fill="auto"/>
            <w:tcMar>
              <w:top w:w="0" w:type="dxa"/>
              <w:left w:w="108" w:type="dxa"/>
              <w:bottom w:w="0" w:type="dxa"/>
              <w:right w:w="108" w:type="dxa"/>
            </w:tcMar>
            <w:vAlign w:val="center"/>
          </w:tcPr>
          <w:p w14:paraId="345C1D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rPr>
                <w:rFonts w:hint="default" w:ascii="微软雅黑" w:hAnsi="微软雅黑" w:eastAsia="微软雅黑" w:cs="微软雅黑"/>
                <w:kern w:val="0"/>
                <w:sz w:val="27"/>
                <w:szCs w:val="27"/>
                <w:lang w:val="en-US" w:eastAsia="zh-CN" w:bidi="ar"/>
              </w:rPr>
            </w:pPr>
            <w:r>
              <w:rPr>
                <w:rFonts w:hint="eastAsia" w:ascii="微软雅黑" w:hAnsi="微软雅黑" w:eastAsia="微软雅黑" w:cs="微软雅黑"/>
                <w:kern w:val="0"/>
                <w:sz w:val="27"/>
                <w:szCs w:val="27"/>
                <w:lang w:val="en-US" w:eastAsia="zh-CN" w:bidi="ar"/>
              </w:rPr>
              <w:t>合柴1972文创园合肥滨投文化创意发展有限公司3楼305室</w:t>
            </w:r>
          </w:p>
          <w:p w14:paraId="07C52C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p>
        </w:tc>
      </w:tr>
      <w:tr w14:paraId="16E9CE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48" w:hRule="atLeast"/>
          <w:jc w:val="center"/>
        </w:trPr>
        <w:tc>
          <w:tcPr>
            <w:tcW w:w="476" w:type="dxa"/>
            <w:tcBorders>
              <w:top w:val="nil"/>
              <w:left w:val="nil"/>
              <w:bottom w:val="nil"/>
              <w:right w:val="nil"/>
            </w:tcBorders>
            <w:shd w:val="clear" w:color="auto" w:fill="auto"/>
            <w:tcMar>
              <w:top w:w="0" w:type="dxa"/>
              <w:left w:w="108" w:type="dxa"/>
              <w:bottom w:w="0" w:type="dxa"/>
              <w:right w:w="108" w:type="dxa"/>
            </w:tcMar>
            <w:vAlign w:val="center"/>
          </w:tcPr>
          <w:p w14:paraId="1FBC1D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left"/>
            </w:pPr>
            <w:r>
              <w:rPr>
                <w:rFonts w:hint="eastAsia" w:ascii="微软雅黑" w:hAnsi="微软雅黑" w:eastAsia="微软雅黑" w:cs="微软雅黑"/>
                <w:kern w:val="0"/>
                <w:sz w:val="27"/>
                <w:szCs w:val="27"/>
                <w:lang w:val="en-US" w:eastAsia="zh-CN" w:bidi="ar"/>
              </w:rPr>
              <w:t>3</w:t>
            </w:r>
          </w:p>
        </w:tc>
        <w:tc>
          <w:tcPr>
            <w:tcW w:w="3408" w:type="dxa"/>
            <w:tcBorders>
              <w:top w:val="nil"/>
              <w:left w:val="nil"/>
              <w:bottom w:val="nil"/>
              <w:right w:val="nil"/>
            </w:tcBorders>
            <w:shd w:val="clear" w:color="auto" w:fill="auto"/>
            <w:tcMar>
              <w:top w:w="0" w:type="dxa"/>
              <w:left w:w="108" w:type="dxa"/>
              <w:bottom w:w="0" w:type="dxa"/>
              <w:right w:w="108" w:type="dxa"/>
            </w:tcMar>
            <w:vAlign w:val="center"/>
          </w:tcPr>
          <w:p w14:paraId="56E590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Fonts w:hint="eastAsia" w:ascii="微软雅黑" w:hAnsi="微软雅黑" w:eastAsia="微软雅黑" w:cs="微软雅黑"/>
                <w:kern w:val="0"/>
                <w:sz w:val="27"/>
                <w:szCs w:val="27"/>
                <w:lang w:val="en-US" w:eastAsia="zh-CN" w:bidi="ar"/>
              </w:rPr>
              <w:t>开标时间、地点</w:t>
            </w:r>
          </w:p>
        </w:tc>
        <w:tc>
          <w:tcPr>
            <w:tcW w:w="2973" w:type="dxa"/>
            <w:tcBorders>
              <w:top w:val="nil"/>
              <w:left w:val="nil"/>
              <w:bottom w:val="nil"/>
              <w:right w:val="nil"/>
            </w:tcBorders>
            <w:shd w:val="clear" w:color="auto" w:fill="auto"/>
            <w:tcMar>
              <w:top w:w="0" w:type="dxa"/>
              <w:left w:w="108" w:type="dxa"/>
              <w:bottom w:w="0" w:type="dxa"/>
              <w:right w:w="108" w:type="dxa"/>
            </w:tcMar>
            <w:vAlign w:val="center"/>
          </w:tcPr>
          <w:p w14:paraId="157C65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default"/>
                <w:highlight w:val="yellow"/>
                <w:lang w:val="en-US"/>
              </w:rPr>
            </w:pPr>
            <w:r>
              <w:rPr>
                <w:rFonts w:hint="eastAsia" w:ascii="微软雅黑" w:hAnsi="微软雅黑" w:eastAsia="微软雅黑" w:cs="微软雅黑"/>
                <w:spacing w:val="-10"/>
                <w:kern w:val="0"/>
                <w:sz w:val="27"/>
                <w:szCs w:val="27"/>
                <w:highlight w:val="none"/>
                <w:lang w:val="en-US" w:eastAsia="zh-CN" w:bidi="ar"/>
              </w:rPr>
              <w:t>2025年9月12日 17:00</w:t>
            </w:r>
          </w:p>
        </w:tc>
        <w:tc>
          <w:tcPr>
            <w:tcW w:w="4130" w:type="dxa"/>
            <w:tcBorders>
              <w:top w:val="nil"/>
              <w:left w:val="nil"/>
              <w:bottom w:val="nil"/>
              <w:right w:val="nil"/>
            </w:tcBorders>
            <w:shd w:val="clear" w:color="auto" w:fill="auto"/>
            <w:tcMar>
              <w:top w:w="0" w:type="dxa"/>
              <w:left w:w="108" w:type="dxa"/>
              <w:bottom w:w="0" w:type="dxa"/>
              <w:right w:w="108" w:type="dxa"/>
            </w:tcMar>
            <w:vAlign w:val="center"/>
          </w:tcPr>
          <w:p w14:paraId="56330C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Fonts w:hint="eastAsia" w:ascii="微软雅黑" w:hAnsi="微软雅黑" w:eastAsia="微软雅黑" w:cs="微软雅黑"/>
                <w:kern w:val="0"/>
                <w:sz w:val="27"/>
                <w:szCs w:val="27"/>
                <w:lang w:val="en-US" w:eastAsia="zh-CN" w:bidi="ar"/>
              </w:rPr>
              <w:t>合柴1972文创园合肥滨投文化创意发展有限公司三楼会议室  </w:t>
            </w:r>
          </w:p>
        </w:tc>
      </w:tr>
      <w:tr w14:paraId="405818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26" w:hRule="atLeast"/>
          <w:jc w:val="center"/>
        </w:trPr>
        <w:tc>
          <w:tcPr>
            <w:tcW w:w="10987" w:type="dxa"/>
            <w:gridSpan w:val="4"/>
            <w:tcBorders>
              <w:top w:val="nil"/>
              <w:left w:val="nil"/>
              <w:bottom w:val="nil"/>
              <w:right w:val="nil"/>
            </w:tcBorders>
            <w:shd w:val="clear" w:color="auto" w:fill="auto"/>
            <w:tcMar>
              <w:top w:w="0" w:type="dxa"/>
              <w:left w:w="108" w:type="dxa"/>
              <w:bottom w:w="0" w:type="dxa"/>
              <w:right w:w="108" w:type="dxa"/>
            </w:tcMar>
            <w:vAlign w:val="center"/>
          </w:tcPr>
          <w:p w14:paraId="7F7CFD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rPr>
                <w:rFonts w:hint="default"/>
                <w:lang w:val="en-US"/>
              </w:rPr>
            </w:pPr>
            <w:r>
              <w:rPr>
                <w:rFonts w:hint="eastAsia" w:ascii="微软雅黑" w:hAnsi="微软雅黑" w:eastAsia="微软雅黑" w:cs="微软雅黑"/>
                <w:kern w:val="0"/>
                <w:sz w:val="27"/>
                <w:szCs w:val="27"/>
                <w:lang w:val="en-US" w:eastAsia="zh-CN" w:bidi="ar"/>
              </w:rPr>
              <w:t>联系人：姚远澳 ；联系电话：13905519977</w:t>
            </w:r>
          </w:p>
        </w:tc>
      </w:tr>
    </w:tbl>
    <w:p w14:paraId="3E1C01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日期：2025年9月10日 </w:t>
      </w:r>
    </w:p>
    <w:p w14:paraId="7A4332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工期：</w:t>
      </w:r>
      <w:r>
        <w:rPr>
          <w:rFonts w:hint="eastAsia" w:ascii="微软雅黑" w:hAnsi="微软雅黑" w:eastAsia="微软雅黑" w:cs="微软雅黑"/>
          <w:i w:val="0"/>
          <w:caps w:val="0"/>
          <w:color w:val="333333"/>
          <w:spacing w:val="0"/>
          <w:kern w:val="0"/>
          <w:sz w:val="27"/>
          <w:szCs w:val="27"/>
          <w:highlight w:val="none"/>
          <w:shd w:val="clear" w:fill="FFFFFF"/>
          <w:lang w:val="en-US" w:eastAsia="zh-CN" w:bidi="ar"/>
        </w:rPr>
        <w:t>2025年9月20日前完成落地</w:t>
      </w:r>
    </w:p>
    <w:p w14:paraId="0FE1DF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Style w:val="5"/>
          <w:rFonts w:hint="eastAsia" w:ascii="微软雅黑" w:hAnsi="微软雅黑" w:eastAsia="微软雅黑" w:cs="微软雅黑"/>
          <w:i w:val="0"/>
          <w:caps w:val="0"/>
          <w:color w:val="333333"/>
          <w:spacing w:val="0"/>
          <w:kern w:val="0"/>
          <w:sz w:val="27"/>
          <w:szCs w:val="27"/>
          <w:shd w:val="clear" w:fill="FFFFFF"/>
          <w:lang w:val="en-US" w:eastAsia="zh-CN" w:bidi="ar"/>
        </w:rPr>
        <w:t>付款方式（支付进度）：合柴六周年美陈物料设计制作服务招标落地后并经甲方验收合格后付款至100%，付款前乙方需提供甲方等额增值税专用发票，甲方收到发票后，以转账形式付款给乙方。</w:t>
      </w:r>
    </w:p>
    <w:p w14:paraId="5C5F1969">
      <w:pPr>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0697C"/>
    <w:multiLevelType w:val="singleLevel"/>
    <w:tmpl w:val="80A0697C"/>
    <w:lvl w:ilvl="0" w:tentative="0">
      <w:start w:val="1"/>
      <w:numFmt w:val="chineseCounting"/>
      <w:suff w:val="nothing"/>
      <w:lvlText w:val="%1、"/>
      <w:lvlJc w:val="left"/>
      <w:rPr>
        <w:rFonts w:hint="eastAsia"/>
      </w:rPr>
    </w:lvl>
  </w:abstractNum>
  <w:abstractNum w:abstractNumId="1">
    <w:nsid w:val="FAAB562E"/>
    <w:multiLevelType w:val="singleLevel"/>
    <w:tmpl w:val="FAAB562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kNmU4Y2M3MWI4Zjc4NjRiMDE5NjFlNDM4MDU0MjgifQ=="/>
  </w:docVars>
  <w:rsids>
    <w:rsidRoot w:val="00000000"/>
    <w:rsid w:val="0C721CEC"/>
    <w:rsid w:val="0D071992"/>
    <w:rsid w:val="0EF43F78"/>
    <w:rsid w:val="15D74293"/>
    <w:rsid w:val="179052DC"/>
    <w:rsid w:val="1ADB2687"/>
    <w:rsid w:val="1B776F9B"/>
    <w:rsid w:val="1E7A034B"/>
    <w:rsid w:val="21472FA9"/>
    <w:rsid w:val="2203232D"/>
    <w:rsid w:val="23E847F6"/>
    <w:rsid w:val="24FE653D"/>
    <w:rsid w:val="289004D4"/>
    <w:rsid w:val="2C30560B"/>
    <w:rsid w:val="2C737A8F"/>
    <w:rsid w:val="3016253F"/>
    <w:rsid w:val="312C348B"/>
    <w:rsid w:val="40401CC8"/>
    <w:rsid w:val="518C3DCB"/>
    <w:rsid w:val="53244ABF"/>
    <w:rsid w:val="5AFB5770"/>
    <w:rsid w:val="61E830D4"/>
    <w:rsid w:val="64F77EFF"/>
    <w:rsid w:val="6B3E0E2C"/>
    <w:rsid w:val="6E056B89"/>
    <w:rsid w:val="713D5F28"/>
    <w:rsid w:val="71400858"/>
    <w:rsid w:val="73335B61"/>
    <w:rsid w:val="75136FA0"/>
    <w:rsid w:val="79263249"/>
    <w:rsid w:val="79845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1316</Words>
  <Characters>1433</Characters>
  <Lines>0</Lines>
  <Paragraphs>0</Paragraphs>
  <TotalTime>1</TotalTime>
  <ScaleCrop>false</ScaleCrop>
  <LinksUpToDate>false</LinksUpToDate>
  <CharactersWithSpaces>1442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2023-07-03T07:46:00Z</dcterms:created>
  <dc:creator>Administrator</dc:creator>
  <cp:lastModifiedBy>OREO</cp:lastModifiedBy>
  <dcterms:modified xsi:type="dcterms:W3CDTF">2025-09-10T09:57:44Z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6EF854309A454EF5B7B5FB00E6D1EDC1_13</vt:lpwstr>
  </property>
  <property fmtid="{D5CDD505-2E9C-101B-9397-08002B2CF9AE}" pid="4" name="KSOTemplateDocerSaveRecord">
    <vt:lpwstr>eyJoZGlkIjoiNTVlYzBkNDA0ZWU5NDBjYTY3NzhiN2VhYTBlZTYyMjEiLCJ1c2VySWQiOiIyNDMyODYwMzQifQ==</vt:lpwstr>
  </property>
</Properties>
</file>